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01" w:rsidRDefault="00C37101" w:rsidP="00B50D3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关于在201</w:t>
      </w:r>
      <w:r>
        <w:rPr>
          <w:rFonts w:ascii="华文中宋" w:eastAsia="华文中宋" w:hAnsi="华文中宋"/>
          <w:b/>
          <w:sz w:val="36"/>
          <w:szCs w:val="36"/>
        </w:rPr>
        <w:t>6</w:t>
      </w:r>
      <w:r>
        <w:rPr>
          <w:rFonts w:ascii="华文中宋" w:eastAsia="华文中宋" w:hAnsi="华文中宋" w:hint="eastAsia"/>
          <w:b/>
          <w:sz w:val="36"/>
          <w:szCs w:val="36"/>
        </w:rPr>
        <w:t>届毕业生中聘任校友信息员的通知</w:t>
      </w:r>
    </w:p>
    <w:p w:rsidR="00C37101" w:rsidRDefault="00C37101" w:rsidP="00B50D39">
      <w:pPr>
        <w:spacing w:beforeLines="50" w:before="156"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各院（部）校友联谊会、团委：</w:t>
      </w:r>
    </w:p>
    <w:p w:rsidR="00BF5BCB" w:rsidRDefault="00B50D39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校友信息员是在我校</w:t>
      </w:r>
      <w:proofErr w:type="gramStart"/>
      <w:r>
        <w:rPr>
          <w:rFonts w:ascii="仿宋_GB2312" w:eastAsia="仿宋_GB2312" w:hint="eastAsia"/>
          <w:sz w:val="28"/>
          <w:szCs w:val="28"/>
        </w:rPr>
        <w:t>各毕业</w:t>
      </w:r>
      <w:proofErr w:type="gramEnd"/>
      <w:r>
        <w:rPr>
          <w:rFonts w:ascii="仿宋_GB2312" w:eastAsia="仿宋_GB2312" w:hint="eastAsia"/>
          <w:sz w:val="28"/>
          <w:szCs w:val="28"/>
        </w:rPr>
        <w:t>班级中确定的联系母校的校友工作联络员。</w:t>
      </w:r>
      <w:r w:rsidR="00BF5BCB" w:rsidRPr="00C37101">
        <w:rPr>
          <w:rFonts w:ascii="仿宋_GB2312" w:eastAsia="仿宋_GB2312" w:hint="eastAsia"/>
          <w:sz w:val="28"/>
          <w:szCs w:val="28"/>
        </w:rPr>
        <w:t>校友信息</w:t>
      </w:r>
      <w:proofErr w:type="gramStart"/>
      <w:r w:rsidR="00BF5BCB" w:rsidRPr="00C37101">
        <w:rPr>
          <w:rFonts w:ascii="仿宋_GB2312" w:eastAsia="仿宋_GB2312" w:hint="eastAsia"/>
          <w:sz w:val="28"/>
          <w:szCs w:val="28"/>
        </w:rPr>
        <w:t>员</w:t>
      </w:r>
      <w:r w:rsidR="00BF5BCB">
        <w:rPr>
          <w:rFonts w:ascii="仿宋_GB2312" w:eastAsia="仿宋_GB2312" w:hint="eastAsia"/>
          <w:sz w:val="28"/>
          <w:szCs w:val="28"/>
        </w:rPr>
        <w:t>承担</w:t>
      </w:r>
      <w:proofErr w:type="gramEnd"/>
      <w:r>
        <w:rPr>
          <w:rFonts w:ascii="仿宋_GB2312" w:eastAsia="仿宋_GB2312" w:hint="eastAsia"/>
          <w:sz w:val="28"/>
          <w:szCs w:val="28"/>
        </w:rPr>
        <w:t>着</w:t>
      </w:r>
      <w:r w:rsidR="00BF5BCB" w:rsidRPr="00C37101">
        <w:rPr>
          <w:rFonts w:ascii="仿宋_GB2312" w:eastAsia="仿宋_GB2312" w:hint="eastAsia"/>
          <w:sz w:val="28"/>
          <w:szCs w:val="28"/>
        </w:rPr>
        <w:t>班级</w:t>
      </w:r>
      <w:r w:rsidR="00BF5BCB">
        <w:rPr>
          <w:rFonts w:ascii="仿宋_GB2312" w:eastAsia="仿宋_GB2312" w:hint="eastAsia"/>
          <w:sz w:val="28"/>
          <w:szCs w:val="28"/>
        </w:rPr>
        <w:t>校友的联络工作</w:t>
      </w:r>
      <w:r w:rsidR="00BF5BCB" w:rsidRPr="00C37101">
        <w:rPr>
          <w:rFonts w:ascii="仿宋_GB2312" w:eastAsia="仿宋_GB2312" w:hint="eastAsia"/>
          <w:sz w:val="28"/>
          <w:szCs w:val="28"/>
        </w:rPr>
        <w:t>，协助母校追踪校友信息</w:t>
      </w:r>
      <w:r w:rsidR="00BF5BCB">
        <w:rPr>
          <w:rFonts w:ascii="仿宋_GB2312" w:eastAsia="仿宋_GB2312" w:hint="eastAsia"/>
          <w:sz w:val="28"/>
          <w:szCs w:val="28"/>
        </w:rPr>
        <w:t>，</w:t>
      </w:r>
      <w:r w:rsidR="00BF5BCB" w:rsidRPr="00C37101">
        <w:rPr>
          <w:rFonts w:ascii="仿宋_GB2312" w:eastAsia="仿宋_GB2312" w:hint="eastAsia"/>
          <w:sz w:val="28"/>
          <w:szCs w:val="28"/>
        </w:rPr>
        <w:t>掌握校友动态，整理校友通讯录</w:t>
      </w:r>
      <w:r w:rsidR="00BF5BCB">
        <w:rPr>
          <w:rFonts w:ascii="仿宋_GB2312" w:eastAsia="仿宋_GB2312" w:hint="eastAsia"/>
          <w:sz w:val="28"/>
          <w:szCs w:val="28"/>
        </w:rPr>
        <w:t>；关注了解母校的发展变化，并适时向校友通报母校情况；向母校</w:t>
      </w:r>
      <w:r w:rsidR="00BF5BCB" w:rsidRPr="00C37101">
        <w:rPr>
          <w:rFonts w:ascii="仿宋_GB2312" w:eastAsia="仿宋_GB2312" w:hint="eastAsia"/>
          <w:sz w:val="28"/>
          <w:szCs w:val="28"/>
        </w:rPr>
        <w:t>反馈校友意见建议，提</w:t>
      </w:r>
      <w:r w:rsidR="00BF5BCB">
        <w:rPr>
          <w:rFonts w:ascii="仿宋_GB2312" w:eastAsia="仿宋_GB2312" w:hint="eastAsia"/>
          <w:sz w:val="28"/>
          <w:szCs w:val="28"/>
        </w:rPr>
        <w:t>供优秀校友事迹；参与组织地区校友会的活动，组织校友聚会联谊活动</w:t>
      </w:r>
      <w:r w:rsidR="00BF5BCB" w:rsidRPr="00C37101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校友信息员承载着母校的殷切期望，是班级校友联系的关键节点，是地区校友与母校联系的纽带，是地区校友骨干的预备力量。</w:t>
      </w:r>
    </w:p>
    <w:p w:rsidR="00C37101" w:rsidRDefault="00C37101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 w:rsidR="005C4211">
        <w:rPr>
          <w:rFonts w:ascii="仿宋_GB2312" w:eastAsia="仿宋_GB2312" w:hint="eastAsia"/>
          <w:sz w:val="28"/>
          <w:szCs w:val="28"/>
        </w:rPr>
        <w:t>更好地服务广大校友，培育校友文化，传播校友互助共赢理念，</w:t>
      </w:r>
      <w:r>
        <w:rPr>
          <w:rFonts w:ascii="仿宋_GB2312" w:eastAsia="仿宋_GB2312" w:hint="eastAsia"/>
          <w:sz w:val="28"/>
          <w:szCs w:val="28"/>
        </w:rPr>
        <w:t>加强母校</w:t>
      </w:r>
      <w:r w:rsidR="005C4211">
        <w:rPr>
          <w:rFonts w:ascii="仿宋_GB2312" w:eastAsia="仿宋_GB2312" w:hint="eastAsia"/>
          <w:sz w:val="28"/>
          <w:szCs w:val="28"/>
        </w:rPr>
        <w:t>与校友</w:t>
      </w:r>
      <w:r>
        <w:rPr>
          <w:rFonts w:ascii="仿宋_GB2312" w:eastAsia="仿宋_GB2312" w:hint="eastAsia"/>
          <w:sz w:val="28"/>
          <w:szCs w:val="28"/>
        </w:rPr>
        <w:t>的</w:t>
      </w:r>
      <w:r w:rsidR="005C4211">
        <w:rPr>
          <w:rFonts w:ascii="仿宋_GB2312" w:eastAsia="仿宋_GB2312" w:hint="eastAsia"/>
          <w:sz w:val="28"/>
          <w:szCs w:val="28"/>
        </w:rPr>
        <w:t>相互</w:t>
      </w:r>
      <w:r>
        <w:rPr>
          <w:rFonts w:ascii="仿宋_GB2312" w:eastAsia="仿宋_GB2312" w:hint="eastAsia"/>
          <w:sz w:val="28"/>
          <w:szCs w:val="28"/>
        </w:rPr>
        <w:t>联系，学校</w:t>
      </w:r>
      <w:r w:rsidR="005C4211">
        <w:rPr>
          <w:rFonts w:ascii="仿宋_GB2312" w:eastAsia="仿宋_GB2312" w:hint="eastAsia"/>
          <w:sz w:val="28"/>
          <w:szCs w:val="28"/>
        </w:rPr>
        <w:t>决定继续</w:t>
      </w:r>
      <w:r>
        <w:rPr>
          <w:rFonts w:ascii="仿宋_GB2312" w:eastAsia="仿宋_GB2312" w:hint="eastAsia"/>
          <w:sz w:val="28"/>
          <w:szCs w:val="28"/>
        </w:rPr>
        <w:t>在</w:t>
      </w:r>
      <w:r w:rsidR="005C4211"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届毕业生中招聘校友信息员。</w:t>
      </w:r>
    </w:p>
    <w:p w:rsidR="00B50D39" w:rsidRDefault="00B50D39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一、推荐条件</w:t>
      </w:r>
    </w:p>
    <w:p w:rsidR="00C37101" w:rsidRDefault="00C37101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信息员申请人需具有较强的母校荣誉感，愿意参与组织校友活动，具备较强的社会活动能力、组织协调能力；待人热情，赋有责任心，自愿为同学、校友服务，愿意与母校保持日常联系，及时反馈同学及校友的发展变化。</w:t>
      </w:r>
    </w:p>
    <w:p w:rsidR="00B50D39" w:rsidRDefault="00B50D39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二、组织实施</w:t>
      </w:r>
    </w:p>
    <w:p w:rsidR="00AA1FBC" w:rsidRDefault="005C4211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校友信息员聘任工作由各院（部）组织实施，</w:t>
      </w:r>
      <w:r w:rsidR="00AA1FBC">
        <w:rPr>
          <w:rFonts w:ascii="仿宋_GB2312" w:eastAsia="仿宋_GB2312" w:hint="eastAsia"/>
          <w:sz w:val="28"/>
          <w:szCs w:val="28"/>
        </w:rPr>
        <w:t>采取班级推荐形式（研究生</w:t>
      </w:r>
      <w:r w:rsidR="00BF5BCB">
        <w:rPr>
          <w:rFonts w:ascii="仿宋_GB2312" w:eastAsia="仿宋_GB2312" w:hint="eastAsia"/>
          <w:sz w:val="28"/>
          <w:szCs w:val="28"/>
        </w:rPr>
        <w:t>可</w:t>
      </w:r>
      <w:r w:rsidR="00AA1FBC">
        <w:rPr>
          <w:rFonts w:ascii="仿宋_GB2312" w:eastAsia="仿宋_GB2312" w:hint="eastAsia"/>
          <w:sz w:val="28"/>
          <w:szCs w:val="28"/>
        </w:rPr>
        <w:t>考虑按照专业推荐），每班推荐1名校友信息员。</w:t>
      </w:r>
      <w:r w:rsidR="00BF5BCB">
        <w:rPr>
          <w:rFonts w:ascii="仿宋_GB2312" w:eastAsia="仿宋_GB2312" w:hint="eastAsia"/>
          <w:sz w:val="28"/>
          <w:szCs w:val="28"/>
        </w:rPr>
        <w:t>建议推荐担任过班长、团支部书记或者校、院两级学生干部的同学。</w:t>
      </w:r>
      <w:r>
        <w:rPr>
          <w:rFonts w:ascii="仿宋_GB2312" w:eastAsia="仿宋_GB2312" w:hint="eastAsia"/>
          <w:sz w:val="28"/>
          <w:szCs w:val="28"/>
        </w:rPr>
        <w:t>学院团委可依据毕业生意愿，结合毕业生地域分布情况进行</w:t>
      </w:r>
      <w:r w:rsidR="00AA1FBC">
        <w:rPr>
          <w:rFonts w:ascii="仿宋_GB2312" w:eastAsia="仿宋_GB2312" w:hint="eastAsia"/>
          <w:sz w:val="28"/>
          <w:szCs w:val="28"/>
        </w:rPr>
        <w:t>调整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50D39" w:rsidRDefault="00B50D39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三、登记备案</w:t>
      </w:r>
    </w:p>
    <w:p w:rsidR="00C37101" w:rsidRDefault="00AA1FBC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请各院（部）校友联谊会与团委积极配合，认真做好校友信息员的推荐及聘任工作，并于</w:t>
      </w:r>
      <w:r w:rsidR="00C37101">
        <w:rPr>
          <w:rFonts w:ascii="仿宋_GB2312" w:eastAsia="仿宋_GB2312" w:hint="eastAsia"/>
          <w:sz w:val="28"/>
          <w:szCs w:val="28"/>
        </w:rPr>
        <w:t>5月</w:t>
      </w:r>
      <w:r w:rsidR="00C37101">
        <w:rPr>
          <w:rFonts w:ascii="仿宋_GB2312" w:eastAsia="仿宋_GB2312"/>
          <w:sz w:val="28"/>
          <w:szCs w:val="28"/>
        </w:rPr>
        <w:t>3</w:t>
      </w:r>
      <w:r w:rsidR="00C37101">
        <w:rPr>
          <w:rFonts w:ascii="仿宋_GB2312" w:eastAsia="仿宋_GB2312" w:hint="eastAsia"/>
          <w:sz w:val="28"/>
          <w:szCs w:val="28"/>
        </w:rPr>
        <w:t>日前</w:t>
      </w:r>
      <w:r>
        <w:rPr>
          <w:rFonts w:ascii="仿宋_GB2312" w:eastAsia="仿宋_GB2312" w:hint="eastAsia"/>
          <w:sz w:val="28"/>
          <w:szCs w:val="28"/>
        </w:rPr>
        <w:t>将</w:t>
      </w:r>
      <w:r w:rsidR="00C37101">
        <w:rPr>
          <w:rFonts w:ascii="仿宋_GB2312" w:eastAsia="仿宋_GB2312" w:hint="eastAsia"/>
          <w:sz w:val="28"/>
          <w:szCs w:val="28"/>
        </w:rPr>
        <w:t>校友信息员登记表、学院汇总表</w:t>
      </w:r>
      <w:r>
        <w:rPr>
          <w:rFonts w:ascii="仿宋_GB2312" w:eastAsia="仿宋_GB2312" w:hint="eastAsia"/>
          <w:sz w:val="28"/>
          <w:szCs w:val="28"/>
        </w:rPr>
        <w:t>（纸质版盖章）提交至办公楼13</w:t>
      </w:r>
      <w:r>
        <w:rPr>
          <w:rFonts w:ascii="仿宋_GB2312" w:eastAsia="仿宋_GB2312"/>
          <w:sz w:val="28"/>
          <w:szCs w:val="28"/>
        </w:rPr>
        <w:t>09</w:t>
      </w:r>
      <w:r>
        <w:rPr>
          <w:rFonts w:ascii="仿宋_GB2312" w:eastAsia="仿宋_GB2312" w:hint="eastAsia"/>
          <w:sz w:val="28"/>
          <w:szCs w:val="28"/>
        </w:rPr>
        <w:t>房间，个人登记表及</w:t>
      </w:r>
      <w:r w:rsidR="00C37101">
        <w:rPr>
          <w:rFonts w:ascii="仿宋_GB2312" w:eastAsia="仿宋_GB2312" w:hint="eastAsia"/>
          <w:sz w:val="28"/>
          <w:szCs w:val="28"/>
        </w:rPr>
        <w:t>学院汇总表</w:t>
      </w:r>
      <w:r>
        <w:rPr>
          <w:rFonts w:ascii="仿宋_GB2312" w:eastAsia="仿宋_GB2312" w:hint="eastAsia"/>
          <w:sz w:val="28"/>
          <w:szCs w:val="28"/>
        </w:rPr>
        <w:t>（电子版）</w:t>
      </w:r>
      <w:r w:rsidR="00C37101">
        <w:rPr>
          <w:rFonts w:ascii="仿宋_GB2312" w:eastAsia="仿宋_GB2312" w:hint="eastAsia"/>
          <w:sz w:val="28"/>
          <w:szCs w:val="28"/>
        </w:rPr>
        <w:t>发</w:t>
      </w:r>
      <w:r w:rsidR="00BF5BCB">
        <w:rPr>
          <w:rFonts w:ascii="仿宋_GB2312" w:eastAsia="仿宋_GB2312" w:hint="eastAsia"/>
          <w:sz w:val="28"/>
          <w:szCs w:val="28"/>
        </w:rPr>
        <w:t>送到</w:t>
      </w:r>
      <w:r w:rsidR="00C37101">
        <w:rPr>
          <w:rFonts w:ascii="仿宋_GB2312" w:eastAsia="仿宋_GB2312" w:hint="eastAsia"/>
          <w:sz w:val="28"/>
          <w:szCs w:val="28"/>
        </w:rPr>
        <w:t>校友工作办公室</w:t>
      </w:r>
      <w:r>
        <w:rPr>
          <w:rFonts w:ascii="仿宋_GB2312" w:eastAsia="仿宋_GB2312" w:hint="eastAsia"/>
          <w:sz w:val="28"/>
          <w:szCs w:val="28"/>
        </w:rPr>
        <w:t>（</w:t>
      </w:r>
      <w:hyperlink r:id="rId4" w:history="1">
        <w:r w:rsidR="00BF5BCB" w:rsidRPr="005152E3">
          <w:rPr>
            <w:rStyle w:val="a3"/>
            <w:rFonts w:ascii="仿宋_GB2312" w:eastAsia="仿宋_GB2312" w:hAnsi="宋体" w:hint="eastAsia"/>
            <w:sz w:val="28"/>
            <w:szCs w:val="28"/>
          </w:rPr>
          <w:t>alumni@upc.edu.cn</w:t>
        </w:r>
      </w:hyperlink>
      <w:r w:rsidR="00BF5BCB">
        <w:rPr>
          <w:rFonts w:ascii="仿宋_GB2312" w:eastAsia="仿宋_GB2312" w:hAnsi="宋体" w:hint="eastAsia"/>
          <w:sz w:val="28"/>
          <w:szCs w:val="28"/>
        </w:rPr>
        <w:t>，咨询：83111</w:t>
      </w:r>
      <w:r>
        <w:rPr>
          <w:rFonts w:ascii="仿宋_GB2312" w:eastAsia="仿宋_GB2312" w:hint="eastAsia"/>
          <w:sz w:val="28"/>
          <w:szCs w:val="28"/>
        </w:rPr>
        <w:t>）。</w:t>
      </w:r>
      <w:r w:rsidR="00C37101">
        <w:rPr>
          <w:rFonts w:ascii="仿宋_GB2312" w:eastAsia="仿宋_GB2312" w:hint="eastAsia"/>
          <w:sz w:val="28"/>
          <w:szCs w:val="28"/>
        </w:rPr>
        <w:t>聘任仪式另行通知。</w:t>
      </w:r>
    </w:p>
    <w:p w:rsidR="00C5759C" w:rsidRDefault="00C5759C" w:rsidP="00B50D3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37101" w:rsidRDefault="00C37101" w:rsidP="00B50D39">
      <w:pPr>
        <w:spacing w:line="44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中国石油大学（华东）校友工作办公室</w:t>
      </w:r>
    </w:p>
    <w:p w:rsidR="00C37101" w:rsidRDefault="00C37101" w:rsidP="00B50D39">
      <w:pPr>
        <w:spacing w:line="44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2016年4月</w:t>
      </w:r>
      <w:r w:rsidR="00531C70"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37101" w:rsidRDefault="00C37101" w:rsidP="00C37101">
      <w:pPr>
        <w:tabs>
          <w:tab w:val="left" w:pos="3060"/>
        </w:tabs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br w:type="page"/>
      </w: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中国石油大学校友信息员登记表</w:t>
      </w:r>
    </w:p>
    <w:p w:rsidR="00C37101" w:rsidRDefault="00C37101" w:rsidP="00C37101">
      <w:pPr>
        <w:spacing w:beforeLines="60" w:before="187" w:line="312" w:lineRule="auto"/>
        <w:ind w:firstLineChars="2300" w:firstLine="55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填表时间：     年    月    日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0"/>
        <w:gridCol w:w="857"/>
        <w:gridCol w:w="992"/>
        <w:gridCol w:w="851"/>
        <w:gridCol w:w="850"/>
        <w:gridCol w:w="590"/>
        <w:gridCol w:w="686"/>
        <w:gridCol w:w="425"/>
        <w:gridCol w:w="149"/>
        <w:gridCol w:w="702"/>
        <w:gridCol w:w="18"/>
        <w:gridCol w:w="1446"/>
      </w:tblGrid>
      <w:tr w:rsidR="00C37101" w:rsidTr="000C334C">
        <w:trPr>
          <w:trHeight w:val="851"/>
          <w:jc w:val="center"/>
        </w:trPr>
        <w:tc>
          <w:tcPr>
            <w:tcW w:w="988" w:type="dxa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260" w:type="dxa"/>
            <w:gridSpan w:val="3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6" w:type="dxa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7101" w:rsidTr="000C334C">
        <w:trPr>
          <w:trHeight w:val="851"/>
          <w:jc w:val="center"/>
        </w:trPr>
        <w:tc>
          <w:tcPr>
            <w:tcW w:w="988" w:type="dxa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409" w:type="dxa"/>
            <w:gridSpan w:val="3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专业（全称）班级</w:t>
            </w:r>
          </w:p>
        </w:tc>
        <w:tc>
          <w:tcPr>
            <w:tcW w:w="3426" w:type="dxa"/>
            <w:gridSpan w:val="6"/>
            <w:vAlign w:val="center"/>
          </w:tcPr>
          <w:p w:rsidR="00C37101" w:rsidRDefault="00C37101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5BCB" w:rsidTr="000C334C">
        <w:trPr>
          <w:trHeight w:val="851"/>
          <w:jc w:val="center"/>
        </w:trPr>
        <w:tc>
          <w:tcPr>
            <w:tcW w:w="988" w:type="dxa"/>
            <w:vMerge w:val="restart"/>
            <w:vAlign w:val="center"/>
          </w:tcPr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17" w:type="dxa"/>
            <w:gridSpan w:val="2"/>
            <w:vAlign w:val="center"/>
          </w:tcPr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单位全称</w:t>
            </w:r>
          </w:p>
        </w:tc>
        <w:tc>
          <w:tcPr>
            <w:tcW w:w="3969" w:type="dxa"/>
            <w:gridSpan w:val="5"/>
            <w:vAlign w:val="center"/>
          </w:tcPr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</w:t>
            </w:r>
          </w:p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在城市</w:t>
            </w:r>
          </w:p>
        </w:tc>
        <w:tc>
          <w:tcPr>
            <w:tcW w:w="1464" w:type="dxa"/>
            <w:gridSpan w:val="2"/>
            <w:vAlign w:val="center"/>
          </w:tcPr>
          <w:p w:rsidR="00BF5BCB" w:rsidRDefault="00BF5BCB" w:rsidP="00627AA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209" w:rsidTr="000C334C">
        <w:trPr>
          <w:trHeight w:val="851"/>
          <w:jc w:val="center"/>
        </w:trPr>
        <w:tc>
          <w:tcPr>
            <w:tcW w:w="988" w:type="dxa"/>
            <w:vMerge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693" w:type="dxa"/>
            <w:gridSpan w:val="3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315" w:type="dxa"/>
            <w:gridSpan w:val="4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209" w:rsidTr="000C334C">
        <w:trPr>
          <w:trHeight w:val="851"/>
          <w:jc w:val="center"/>
        </w:trPr>
        <w:tc>
          <w:tcPr>
            <w:tcW w:w="988" w:type="dxa"/>
            <w:vMerge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2693" w:type="dxa"/>
            <w:gridSpan w:val="3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2315" w:type="dxa"/>
            <w:gridSpan w:val="4"/>
            <w:vAlign w:val="center"/>
          </w:tcPr>
          <w:p w:rsidR="00B75209" w:rsidRDefault="00B75209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5BCB" w:rsidTr="000C334C">
        <w:trPr>
          <w:trHeight w:val="5841"/>
          <w:jc w:val="center"/>
        </w:trPr>
        <w:tc>
          <w:tcPr>
            <w:tcW w:w="988" w:type="dxa"/>
            <w:vAlign w:val="center"/>
          </w:tcPr>
          <w:p w:rsidR="00BF5BCB" w:rsidRDefault="000C334C" w:rsidP="000C334C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被推荐人意见</w:t>
            </w:r>
          </w:p>
        </w:tc>
        <w:tc>
          <w:tcPr>
            <w:tcW w:w="8126" w:type="dxa"/>
            <w:gridSpan w:val="12"/>
          </w:tcPr>
          <w:p w:rsidR="000C334C" w:rsidRDefault="00BF5BCB" w:rsidP="00B50D3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校友信息员职责</w:t>
            </w:r>
            <w:r w:rsidR="000C334C">
              <w:rPr>
                <w:rFonts w:ascii="仿宋_GB2312" w:eastAsia="仿宋_GB2312" w:hint="eastAsia"/>
                <w:sz w:val="24"/>
              </w:rPr>
              <w:t>：</w:t>
            </w:r>
          </w:p>
          <w:p w:rsidR="00BF5BCB" w:rsidRDefault="00BF5BCB" w:rsidP="00B50D39">
            <w:pPr>
              <w:spacing w:line="440" w:lineRule="exact"/>
              <w:ind w:left="24" w:firstLineChars="171" w:firstLine="410"/>
              <w:rPr>
                <w:rFonts w:ascii="仿宋_GB2312" w:eastAsia="仿宋_GB2312"/>
                <w:sz w:val="24"/>
              </w:rPr>
            </w:pPr>
            <w:r w:rsidRPr="00E94111">
              <w:rPr>
                <w:rFonts w:ascii="仿宋_GB2312" w:eastAsia="仿宋_GB2312" w:hint="eastAsia"/>
                <w:sz w:val="24"/>
              </w:rPr>
              <w:t>保持与班级、单位校友的联系，掌握校友动态，整理校友通讯录，协助母校追踪校友信息；关注了解母校的</w:t>
            </w:r>
            <w:r>
              <w:rPr>
                <w:rFonts w:ascii="仿宋_GB2312" w:eastAsia="仿宋_GB2312" w:hint="eastAsia"/>
                <w:sz w:val="24"/>
              </w:rPr>
              <w:t>发展变化，并适时向校友通报母校情况，促进校友与母校的沟通与联络；</w:t>
            </w:r>
            <w:r w:rsidRPr="00E94111">
              <w:rPr>
                <w:rFonts w:ascii="仿宋_GB2312" w:eastAsia="仿宋_GB2312" w:hint="eastAsia"/>
                <w:sz w:val="24"/>
              </w:rPr>
              <w:t>保持与所属学院校友联谊会的联系，反馈校友意见建议；保持与学校校友工作办公室的联系，提供优秀校友事迹；参与组织地区校友会的活动，组织校友聚会联谊活动；遵守保密规定，严禁恶意泄露校友信息。</w:t>
            </w:r>
          </w:p>
          <w:p w:rsidR="00BF5BCB" w:rsidRDefault="00B50D39" w:rsidP="00B50D3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r w:rsidR="000C334C">
              <w:rPr>
                <w:rFonts w:ascii="仿宋_GB2312" w:eastAsia="仿宋_GB2312" w:hint="eastAsia"/>
                <w:sz w:val="24"/>
              </w:rPr>
              <w:t>本人自愿担任校友信息员，</w:t>
            </w:r>
            <w:r>
              <w:rPr>
                <w:rFonts w:ascii="仿宋_GB2312" w:eastAsia="仿宋_GB2312" w:hint="eastAsia"/>
                <w:sz w:val="24"/>
              </w:rPr>
              <w:t>保持与母校的联系，</w:t>
            </w:r>
            <w:r w:rsidR="000C334C">
              <w:rPr>
                <w:rFonts w:ascii="仿宋_GB2312" w:eastAsia="仿宋_GB2312" w:hint="eastAsia"/>
                <w:sz w:val="24"/>
              </w:rPr>
              <w:t>履行校友信息员职责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B50D39">
              <w:rPr>
                <w:rFonts w:ascii="仿宋_GB2312" w:eastAsia="仿宋_GB2312" w:hint="eastAsia"/>
                <w:sz w:val="24"/>
              </w:rPr>
              <w:t>不辜负母校的期望</w:t>
            </w:r>
            <w:r w:rsidR="000C334C">
              <w:rPr>
                <w:rFonts w:ascii="仿宋_GB2312" w:eastAsia="仿宋_GB2312" w:hint="eastAsia"/>
                <w:sz w:val="24"/>
              </w:rPr>
              <w:t>。</w:t>
            </w:r>
          </w:p>
          <w:p w:rsidR="00B50D39" w:rsidRPr="00610F4D" w:rsidRDefault="00B50D39" w:rsidP="00B50D39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610F4D">
              <w:rPr>
                <w:rFonts w:ascii="仿宋_GB2312" w:eastAsia="仿宋_GB2312" w:hint="eastAsia"/>
                <w:sz w:val="20"/>
              </w:rPr>
              <w:t>（请将上一段</w:t>
            </w:r>
            <w:r w:rsidR="00531C70">
              <w:rPr>
                <w:rFonts w:ascii="仿宋_GB2312" w:eastAsia="仿宋_GB2312" w:hint="eastAsia"/>
                <w:sz w:val="20"/>
              </w:rPr>
              <w:t>文字</w:t>
            </w:r>
            <w:r w:rsidRPr="00610F4D">
              <w:rPr>
                <w:rFonts w:ascii="仿宋_GB2312" w:eastAsia="仿宋_GB2312" w:hint="eastAsia"/>
                <w:sz w:val="20"/>
              </w:rPr>
              <w:t>抄写在下面横</w:t>
            </w:r>
            <w:r w:rsidR="00531C70">
              <w:rPr>
                <w:rFonts w:ascii="仿宋_GB2312" w:eastAsia="仿宋_GB2312" w:hint="eastAsia"/>
                <w:sz w:val="20"/>
              </w:rPr>
              <w:t>线</w:t>
            </w:r>
            <w:bookmarkStart w:id="0" w:name="_GoBack"/>
            <w:bookmarkEnd w:id="0"/>
            <w:r w:rsidRPr="00610F4D">
              <w:rPr>
                <w:rFonts w:ascii="仿宋_GB2312" w:eastAsia="仿宋_GB2312" w:hint="eastAsia"/>
                <w:sz w:val="20"/>
              </w:rPr>
              <w:t>上）</w:t>
            </w:r>
          </w:p>
          <w:p w:rsidR="000C334C" w:rsidRPr="000C334C" w:rsidRDefault="000C334C" w:rsidP="00B50D39">
            <w:pPr>
              <w:spacing w:line="600" w:lineRule="exact"/>
              <w:rPr>
                <w:rFonts w:ascii="仿宋_GB2312" w:eastAsia="仿宋_GB2312"/>
                <w:sz w:val="24"/>
                <w:u w:val="single"/>
              </w:rPr>
            </w:pPr>
            <w:r w:rsidRPr="000C334C">
              <w:rPr>
                <w:rFonts w:ascii="仿宋_GB2312" w:eastAsia="仿宋_GB2312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0C334C" w:rsidRPr="000C334C" w:rsidRDefault="000C334C" w:rsidP="00B50D39">
            <w:pPr>
              <w:spacing w:line="600" w:lineRule="exact"/>
              <w:rPr>
                <w:rFonts w:ascii="仿宋_GB2312" w:eastAsia="仿宋_GB2312"/>
                <w:sz w:val="24"/>
                <w:u w:val="single"/>
              </w:rPr>
            </w:pPr>
            <w:r w:rsidRPr="000C334C">
              <w:rPr>
                <w:rFonts w:ascii="仿宋_GB2312"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　　　　　　　　　　　　</w:t>
            </w:r>
            <w:r w:rsidR="00B50D39">
              <w:rPr>
                <w:rFonts w:ascii="仿宋_GB2312" w:eastAsia="仿宋_GB2312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</w:t>
            </w:r>
          </w:p>
          <w:p w:rsidR="00BF5BCB" w:rsidRDefault="00BF5BCB" w:rsidP="00B50D39">
            <w:pPr>
              <w:spacing w:beforeLines="50" w:before="156" w:line="5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被推荐人（签名）：</w:t>
            </w:r>
          </w:p>
          <w:p w:rsidR="00BF5BCB" w:rsidRDefault="00BF5BCB" w:rsidP="00BF5BCB">
            <w:pPr>
              <w:spacing w:line="500" w:lineRule="exact"/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 日</w:t>
            </w:r>
          </w:p>
        </w:tc>
      </w:tr>
      <w:tr w:rsidR="00BF5BCB" w:rsidTr="00B50D39">
        <w:trPr>
          <w:trHeight w:val="1967"/>
          <w:jc w:val="center"/>
        </w:trPr>
        <w:tc>
          <w:tcPr>
            <w:tcW w:w="1548" w:type="dxa"/>
            <w:gridSpan w:val="2"/>
            <w:vAlign w:val="center"/>
          </w:tcPr>
          <w:p w:rsidR="000C334C" w:rsidRDefault="000C334C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院部</w:t>
            </w:r>
          </w:p>
          <w:p w:rsidR="00BF5BCB" w:rsidRDefault="00BF5BCB" w:rsidP="00BF5BCB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</w:t>
            </w:r>
          </w:p>
        </w:tc>
        <w:tc>
          <w:tcPr>
            <w:tcW w:w="7566" w:type="dxa"/>
            <w:gridSpan w:val="11"/>
          </w:tcPr>
          <w:p w:rsidR="008E4839" w:rsidRDefault="00BF5BCB" w:rsidP="00B50D39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院（部）推荐意见：</w:t>
            </w:r>
          </w:p>
          <w:p w:rsidR="00B50D39" w:rsidRDefault="00B50D39" w:rsidP="00B50D39">
            <w:pPr>
              <w:spacing w:beforeLines="50" w:before="156"/>
              <w:rPr>
                <w:rFonts w:ascii="仿宋_GB2312" w:eastAsia="仿宋_GB2312"/>
                <w:sz w:val="24"/>
              </w:rPr>
            </w:pPr>
          </w:p>
          <w:p w:rsidR="00BF5BCB" w:rsidRDefault="00BF5BCB" w:rsidP="00B50D39">
            <w:pPr>
              <w:spacing w:beforeLines="60" w:before="187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推荐人（签名）：</w:t>
            </w:r>
          </w:p>
          <w:p w:rsidR="00BF5BCB" w:rsidRDefault="00BF5BCB" w:rsidP="00B50D39">
            <w:pPr>
              <w:spacing w:beforeLines="60" w:before="187"/>
              <w:ind w:firstLineChars="1400" w:firstLine="33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  月       日</w:t>
            </w:r>
          </w:p>
        </w:tc>
      </w:tr>
    </w:tbl>
    <w:p w:rsidR="00C37101" w:rsidRDefault="00C37101" w:rsidP="00C37101">
      <w:pPr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中国石油大学校友信息员学院汇总表</w:t>
      </w:r>
    </w:p>
    <w:p w:rsidR="00C37101" w:rsidRDefault="00C37101" w:rsidP="00C37101">
      <w:pPr>
        <w:spacing w:beforeLines="100" w:before="312"/>
        <w:rPr>
          <w:sz w:val="24"/>
        </w:rPr>
      </w:pPr>
      <w:r>
        <w:rPr>
          <w:rFonts w:hint="eastAsia"/>
          <w:sz w:val="24"/>
        </w:rPr>
        <w:t>所属院部：</w:t>
      </w:r>
      <w:r>
        <w:rPr>
          <w:rFonts w:hint="eastAsia"/>
          <w:sz w:val="24"/>
        </w:rPr>
        <w:t xml:space="preserve">                                                201</w:t>
      </w:r>
      <w:r w:rsidR="004F7EFB">
        <w:rPr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704"/>
        <w:gridCol w:w="1063"/>
        <w:gridCol w:w="3060"/>
        <w:gridCol w:w="1453"/>
      </w:tblGrid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信息员证编号</w:t>
            </w: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  <w:tr w:rsidR="00C37101" w:rsidTr="00627AAA">
        <w:trPr>
          <w:trHeight w:val="459"/>
          <w:jc w:val="center"/>
        </w:trPr>
        <w:tc>
          <w:tcPr>
            <w:tcW w:w="1661" w:type="dxa"/>
            <w:vAlign w:val="center"/>
          </w:tcPr>
          <w:p w:rsidR="00C37101" w:rsidRDefault="00C37101" w:rsidP="00627AAA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:rsidR="00C37101" w:rsidRDefault="00C37101" w:rsidP="00627AAA">
            <w:pPr>
              <w:jc w:val="center"/>
              <w:rPr>
                <w:b/>
              </w:rPr>
            </w:pPr>
          </w:p>
        </w:tc>
      </w:tr>
    </w:tbl>
    <w:p w:rsidR="007C1EFE" w:rsidRPr="00C37101" w:rsidRDefault="00C37101">
      <w:r>
        <w:rPr>
          <w:rFonts w:hint="eastAsia"/>
        </w:rPr>
        <w:t xml:space="preserve"> </w:t>
      </w:r>
      <w:r>
        <w:rPr>
          <w:rFonts w:hint="eastAsia"/>
        </w:rPr>
        <w:t>本表汇总内容由院部统一填写，信息员证编号由校友工作办公室填写。</w:t>
      </w:r>
    </w:p>
    <w:sectPr w:rsidR="007C1EFE" w:rsidRPr="00C37101">
      <w:pgSz w:w="11906" w:h="16838"/>
      <w:pgMar w:top="1588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01"/>
    <w:rsid w:val="000C334C"/>
    <w:rsid w:val="004F7EFB"/>
    <w:rsid w:val="00531C70"/>
    <w:rsid w:val="005C4211"/>
    <w:rsid w:val="00610F4D"/>
    <w:rsid w:val="007C1EFE"/>
    <w:rsid w:val="008E4839"/>
    <w:rsid w:val="00AA1FBC"/>
    <w:rsid w:val="00B50D39"/>
    <w:rsid w:val="00B75209"/>
    <w:rsid w:val="00BF5BCB"/>
    <w:rsid w:val="00C37101"/>
    <w:rsid w:val="00C5759C"/>
    <w:rsid w:val="00F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748E"/>
  <w15:chartTrackingRefBased/>
  <w15:docId w15:val="{A567784B-04BF-4DB8-80AD-DCCBF99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B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D3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50D3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50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up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242</Words>
  <Characters>1383</Characters>
  <Application>Microsoft Office Word</Application>
  <DocSecurity>0</DocSecurity>
  <Lines>11</Lines>
  <Paragraphs>3</Paragraphs>
  <ScaleCrop>false</ScaleCrop>
  <Company>upc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孙茂骥</dc:creator>
  <cp:keywords/>
  <dc:description/>
  <cp:lastModifiedBy>孙茂骥</cp:lastModifiedBy>
  <cp:revision>10</cp:revision>
  <cp:lastPrinted>2016-04-21T07:11:00Z</cp:lastPrinted>
  <dcterms:created xsi:type="dcterms:W3CDTF">2016-04-12T06:46:00Z</dcterms:created>
  <dcterms:modified xsi:type="dcterms:W3CDTF">2016-04-21T07:22:00Z</dcterms:modified>
</cp:coreProperties>
</file>